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0F08C1" w14:textId="7E9F5DFD" w:rsidR="009D35F1" w:rsidRPr="00210ADA" w:rsidRDefault="00E97DD5" w:rsidP="00210ADA">
      <w:pPr>
        <w:jc w:val="center"/>
        <w:rPr>
          <w:rFonts w:ascii="Times New Roman" w:hAnsi="Times New Roman" w:cs="Times New Roman"/>
          <w:sz w:val="32"/>
          <w:szCs w:val="32"/>
        </w:rPr>
      </w:pPr>
      <w:r w:rsidRPr="00210ADA">
        <w:rPr>
          <w:rFonts w:ascii="Times New Roman" w:hAnsi="Times New Roman" w:cs="Times New Roman"/>
          <w:sz w:val="32"/>
          <w:szCs w:val="32"/>
        </w:rPr>
        <w:t>ATTEIKUMA TIESĪBU VEIDLAPA</w:t>
      </w:r>
    </w:p>
    <w:p w14:paraId="70943CAF" w14:textId="7DA2E971" w:rsidR="00E933C9" w:rsidRDefault="009D35F1" w:rsidP="00E933C9">
      <w:pPr>
        <w:spacing w:before="100" w:beforeAutospacing="1" w:after="100" w:afterAutospacing="1" w:line="240" w:lineRule="auto"/>
        <w:rPr>
          <w:rFonts w:ascii="Times New Roman" w:eastAsia="Times New Roman" w:hAnsi="Times New Roman" w:cs="Times New Roman"/>
          <w:color w:val="000000"/>
          <w:kern w:val="0"/>
          <w:sz w:val="20"/>
          <w:szCs w:val="20"/>
          <w:lang w:eastAsia="lv-LV"/>
          <w14:ligatures w14:val="none"/>
        </w:rPr>
      </w:pPr>
      <w:r w:rsidRPr="009D35F1">
        <w:rPr>
          <w:rFonts w:ascii="Times New Roman" w:eastAsia="Times New Roman" w:hAnsi="Times New Roman" w:cs="Times New Roman"/>
          <w:color w:val="000000"/>
          <w:kern w:val="0"/>
          <w:sz w:val="20"/>
          <w:szCs w:val="20"/>
          <w:lang w:eastAsia="lv-LV"/>
          <w14:ligatures w14:val="none"/>
        </w:rPr>
        <w:t>LR Ministru kabineta 20.05.2014. Noteikumi Nr.255 “Noteikumi par distances līgumiem” nosaka, ka pircējam ir tiesības atkāpties no līguma un atgriezt interneta veikalā iegādātās preces pārdevējam 14 kalendāro dienu laikā."</w:t>
      </w:r>
    </w:p>
    <w:p w14:paraId="7222B71D" w14:textId="4F1C3892" w:rsidR="00E933C9" w:rsidRPr="00E933C9" w:rsidRDefault="00E933C9" w:rsidP="00E933C9">
      <w:pPr>
        <w:pStyle w:val="Sarakstarindkopa"/>
        <w:numPr>
          <w:ilvl w:val="0"/>
          <w:numId w:val="4"/>
        </w:numPr>
        <w:spacing w:before="100" w:beforeAutospacing="1" w:after="100" w:afterAutospacing="1" w:line="240" w:lineRule="auto"/>
        <w:rPr>
          <w:rFonts w:ascii="Times New Roman" w:eastAsia="Times New Roman" w:hAnsi="Times New Roman" w:cs="Times New Roman"/>
          <w:kern w:val="0"/>
          <w:sz w:val="18"/>
          <w:szCs w:val="18"/>
          <w:lang w:eastAsia="lv-LV"/>
          <w14:ligatures w14:val="none"/>
        </w:rPr>
      </w:pPr>
      <w:r w:rsidRPr="00E933C9">
        <w:rPr>
          <w:rFonts w:ascii="Times New Roman" w:eastAsia="Times New Roman" w:hAnsi="Times New Roman" w:cs="Times New Roman"/>
          <w:kern w:val="0"/>
          <w:sz w:val="18"/>
          <w:szCs w:val="18"/>
          <w:lang w:eastAsia="lv-LV"/>
          <w14:ligatures w14:val="none"/>
        </w:rPr>
        <w:t xml:space="preserve">Jūs varat atgriezt preci, bezmaksas, ar </w:t>
      </w:r>
      <w:proofErr w:type="spellStart"/>
      <w:r w:rsidRPr="00E933C9">
        <w:rPr>
          <w:rFonts w:ascii="Times New Roman" w:eastAsia="Times New Roman" w:hAnsi="Times New Roman" w:cs="Times New Roman"/>
          <w:kern w:val="0"/>
          <w:sz w:val="18"/>
          <w:szCs w:val="18"/>
          <w:lang w:eastAsia="lv-LV"/>
          <w14:ligatures w14:val="none"/>
        </w:rPr>
        <w:t>Omniva</w:t>
      </w:r>
      <w:proofErr w:type="spellEnd"/>
      <w:r w:rsidRPr="00E933C9">
        <w:rPr>
          <w:rFonts w:ascii="Times New Roman" w:eastAsia="Times New Roman" w:hAnsi="Times New Roman" w:cs="Times New Roman"/>
          <w:kern w:val="0"/>
          <w:sz w:val="18"/>
          <w:szCs w:val="18"/>
          <w:lang w:eastAsia="lv-LV"/>
          <w14:ligatures w14:val="none"/>
        </w:rPr>
        <w:t xml:space="preserve"> </w:t>
      </w:r>
      <w:proofErr w:type="spellStart"/>
      <w:r w:rsidRPr="00E933C9">
        <w:rPr>
          <w:rFonts w:ascii="Times New Roman" w:eastAsia="Times New Roman" w:hAnsi="Times New Roman" w:cs="Times New Roman"/>
          <w:kern w:val="0"/>
          <w:sz w:val="18"/>
          <w:szCs w:val="18"/>
          <w:lang w:eastAsia="lv-LV"/>
          <w14:ligatures w14:val="none"/>
        </w:rPr>
        <w:t>pakomātu</w:t>
      </w:r>
      <w:proofErr w:type="spellEnd"/>
      <w:r w:rsidRPr="00E933C9">
        <w:rPr>
          <w:rFonts w:ascii="Times New Roman" w:eastAsia="Times New Roman" w:hAnsi="Times New Roman" w:cs="Times New Roman"/>
          <w:kern w:val="0"/>
          <w:sz w:val="18"/>
          <w:szCs w:val="18"/>
          <w:lang w:eastAsia="lv-LV"/>
          <w14:ligatures w14:val="none"/>
        </w:rPr>
        <w:t xml:space="preserve"> starpniecību, izmantojot atgriešanas kodu, kuru saņēmāt īsziņā kopā ar </w:t>
      </w:r>
      <w:proofErr w:type="spellStart"/>
      <w:r w:rsidRPr="00E933C9">
        <w:rPr>
          <w:rFonts w:ascii="Times New Roman" w:eastAsia="Times New Roman" w:hAnsi="Times New Roman" w:cs="Times New Roman"/>
          <w:kern w:val="0"/>
          <w:sz w:val="18"/>
          <w:szCs w:val="18"/>
          <w:lang w:eastAsia="lv-LV"/>
          <w14:ligatures w14:val="none"/>
        </w:rPr>
        <w:t>Omniva</w:t>
      </w:r>
      <w:proofErr w:type="spellEnd"/>
      <w:r w:rsidRPr="00E933C9">
        <w:rPr>
          <w:rFonts w:ascii="Times New Roman" w:eastAsia="Times New Roman" w:hAnsi="Times New Roman" w:cs="Times New Roman"/>
          <w:kern w:val="0"/>
          <w:sz w:val="18"/>
          <w:szCs w:val="18"/>
          <w:lang w:eastAsia="lv-LV"/>
          <w14:ligatures w14:val="none"/>
        </w:rPr>
        <w:t xml:space="preserve"> durvju atvēršanas kodu. </w:t>
      </w:r>
    </w:p>
    <w:p w14:paraId="38D7C607" w14:textId="77777777" w:rsidR="00E933C9" w:rsidRPr="00E933C9" w:rsidRDefault="00E933C9" w:rsidP="00E933C9">
      <w:pPr>
        <w:pStyle w:val="Sarakstarindkopa"/>
        <w:numPr>
          <w:ilvl w:val="0"/>
          <w:numId w:val="4"/>
        </w:numPr>
        <w:spacing w:before="100" w:beforeAutospacing="1" w:after="100" w:afterAutospacing="1" w:line="240" w:lineRule="auto"/>
        <w:rPr>
          <w:rFonts w:ascii="Times New Roman" w:eastAsia="Times New Roman" w:hAnsi="Times New Roman" w:cs="Times New Roman"/>
          <w:kern w:val="0"/>
          <w:sz w:val="18"/>
          <w:szCs w:val="18"/>
          <w:lang w:eastAsia="lv-LV"/>
          <w14:ligatures w14:val="none"/>
        </w:rPr>
      </w:pPr>
      <w:r w:rsidRPr="00E933C9">
        <w:rPr>
          <w:rFonts w:ascii="Times New Roman" w:eastAsia="Times New Roman" w:hAnsi="Times New Roman" w:cs="Times New Roman"/>
          <w:kern w:val="0"/>
          <w:sz w:val="18"/>
          <w:szCs w:val="18"/>
          <w:lang w:eastAsia="lv-LV"/>
          <w14:ligatures w14:val="none"/>
        </w:rPr>
        <w:t>Preču atgriešana, attiecas tikai uz jaunām un nelietotām precēm, oriģinālajā iepakojumā un ar ražotāja oriģinālajām preču zīmēm un cenu zīmēm. Precēm ir jābūt bez tabakas, parfīma vai citām smaržām, bez sviedru un kosmētikas traipiem u.c. </w:t>
      </w:r>
    </w:p>
    <w:p w14:paraId="48D4C300" w14:textId="56BFDD68" w:rsidR="00E933C9" w:rsidRPr="00E933C9" w:rsidRDefault="00E933C9" w:rsidP="00E933C9">
      <w:pPr>
        <w:pStyle w:val="Sarakstarindkopa"/>
        <w:numPr>
          <w:ilvl w:val="0"/>
          <w:numId w:val="4"/>
        </w:numPr>
        <w:spacing w:before="100" w:beforeAutospacing="1" w:after="100" w:afterAutospacing="1" w:line="240" w:lineRule="auto"/>
        <w:rPr>
          <w:rFonts w:ascii="Times New Roman" w:eastAsia="Times New Roman" w:hAnsi="Times New Roman" w:cs="Times New Roman"/>
          <w:kern w:val="0"/>
          <w:sz w:val="18"/>
          <w:szCs w:val="18"/>
          <w:lang w:eastAsia="lv-LV"/>
          <w14:ligatures w14:val="none"/>
        </w:rPr>
      </w:pPr>
      <w:proofErr w:type="spellStart"/>
      <w:r w:rsidRPr="00E933C9">
        <w:rPr>
          <w:rFonts w:ascii="Times New Roman" w:eastAsia="Times New Roman" w:hAnsi="Times New Roman" w:cs="Times New Roman"/>
          <w:kern w:val="0"/>
          <w:sz w:val="18"/>
          <w:szCs w:val="18"/>
          <w:lang w:val="en" w:eastAsia="lv-LV"/>
          <w14:ligatures w14:val="none"/>
        </w:rPr>
        <w:t>Naudas</w:t>
      </w:r>
      <w:proofErr w:type="spellEnd"/>
      <w:r w:rsidRPr="00E933C9">
        <w:rPr>
          <w:rFonts w:ascii="Times New Roman" w:hAnsi="Times New Roman" w:cs="Times New Roman"/>
          <w:sz w:val="18"/>
          <w:szCs w:val="18"/>
          <w:shd w:val="clear" w:color="auto" w:fill="FFFFFF"/>
        </w:rPr>
        <w:t xml:space="preserve"> atmaksa tiek veikta 14 dienu laikā no preču saņemšanas brīža</w:t>
      </w:r>
      <w:r w:rsidRPr="00E933C9">
        <w:rPr>
          <w:rFonts w:ascii="Times New Roman" w:eastAsia="Times New Roman" w:hAnsi="Times New Roman" w:cs="Times New Roman"/>
          <w:kern w:val="0"/>
          <w:sz w:val="18"/>
          <w:szCs w:val="18"/>
          <w:lang w:val="en" w:eastAsia="lv-LV"/>
          <w14:ligatures w14:val="none"/>
        </w:rPr>
        <w:t xml:space="preserve"> </w:t>
      </w:r>
      <w:proofErr w:type="spellStart"/>
      <w:r w:rsidRPr="00E933C9">
        <w:rPr>
          <w:rFonts w:ascii="Times New Roman" w:eastAsia="Times New Roman" w:hAnsi="Times New Roman" w:cs="Times New Roman"/>
          <w:kern w:val="0"/>
          <w:sz w:val="18"/>
          <w:szCs w:val="18"/>
          <w:lang w:val="en" w:eastAsia="lv-LV"/>
          <w14:ligatures w14:val="none"/>
        </w:rPr>
        <w:t>uz</w:t>
      </w:r>
      <w:proofErr w:type="spellEnd"/>
      <w:r w:rsidRPr="00E933C9">
        <w:rPr>
          <w:rFonts w:ascii="Times New Roman" w:eastAsia="Times New Roman" w:hAnsi="Times New Roman" w:cs="Times New Roman"/>
          <w:kern w:val="0"/>
          <w:sz w:val="18"/>
          <w:szCs w:val="18"/>
          <w:lang w:val="en" w:eastAsia="lv-LV"/>
          <w14:ligatures w14:val="none"/>
        </w:rPr>
        <w:t xml:space="preserve"> to </w:t>
      </w:r>
      <w:proofErr w:type="spellStart"/>
      <w:r w:rsidRPr="00E933C9">
        <w:rPr>
          <w:rFonts w:ascii="Times New Roman" w:eastAsia="Times New Roman" w:hAnsi="Times New Roman" w:cs="Times New Roman"/>
          <w:kern w:val="0"/>
          <w:sz w:val="18"/>
          <w:szCs w:val="18"/>
          <w:lang w:val="en" w:eastAsia="lv-LV"/>
          <w14:ligatures w14:val="none"/>
        </w:rPr>
        <w:t>pašu</w:t>
      </w:r>
      <w:proofErr w:type="spellEnd"/>
      <w:r w:rsidRPr="00E933C9">
        <w:rPr>
          <w:rFonts w:ascii="Times New Roman" w:eastAsia="Times New Roman" w:hAnsi="Times New Roman" w:cs="Times New Roman"/>
          <w:kern w:val="0"/>
          <w:sz w:val="18"/>
          <w:szCs w:val="18"/>
          <w:lang w:val="en" w:eastAsia="lv-LV"/>
          <w14:ligatures w14:val="none"/>
        </w:rPr>
        <w:t xml:space="preserve"> </w:t>
      </w:r>
      <w:proofErr w:type="spellStart"/>
      <w:r w:rsidRPr="00E933C9">
        <w:rPr>
          <w:rFonts w:ascii="Times New Roman" w:eastAsia="Times New Roman" w:hAnsi="Times New Roman" w:cs="Times New Roman"/>
          <w:kern w:val="0"/>
          <w:sz w:val="18"/>
          <w:szCs w:val="18"/>
          <w:lang w:val="en" w:eastAsia="lv-LV"/>
          <w14:ligatures w14:val="none"/>
        </w:rPr>
        <w:t>norēķinu</w:t>
      </w:r>
      <w:proofErr w:type="spellEnd"/>
      <w:r w:rsidRPr="00E933C9">
        <w:rPr>
          <w:rFonts w:ascii="Times New Roman" w:eastAsia="Times New Roman" w:hAnsi="Times New Roman" w:cs="Times New Roman"/>
          <w:kern w:val="0"/>
          <w:sz w:val="18"/>
          <w:szCs w:val="18"/>
          <w:lang w:val="en" w:eastAsia="lv-LV"/>
          <w14:ligatures w14:val="none"/>
        </w:rPr>
        <w:t xml:space="preserve"> </w:t>
      </w:r>
      <w:proofErr w:type="spellStart"/>
      <w:r w:rsidRPr="00E933C9">
        <w:rPr>
          <w:rFonts w:ascii="Times New Roman" w:eastAsia="Times New Roman" w:hAnsi="Times New Roman" w:cs="Times New Roman"/>
          <w:kern w:val="0"/>
          <w:sz w:val="18"/>
          <w:szCs w:val="18"/>
          <w:lang w:val="en" w:eastAsia="lv-LV"/>
          <w14:ligatures w14:val="none"/>
        </w:rPr>
        <w:t>kontu</w:t>
      </w:r>
      <w:proofErr w:type="spellEnd"/>
      <w:r w:rsidRPr="00E933C9">
        <w:rPr>
          <w:rFonts w:ascii="Times New Roman" w:eastAsia="Times New Roman" w:hAnsi="Times New Roman" w:cs="Times New Roman"/>
          <w:kern w:val="0"/>
          <w:sz w:val="18"/>
          <w:szCs w:val="18"/>
          <w:lang w:val="en" w:eastAsia="lv-LV"/>
          <w14:ligatures w14:val="none"/>
        </w:rPr>
        <w:t xml:space="preserve">, no </w:t>
      </w:r>
      <w:proofErr w:type="spellStart"/>
      <w:r w:rsidRPr="00E933C9">
        <w:rPr>
          <w:rFonts w:ascii="Times New Roman" w:eastAsia="Times New Roman" w:hAnsi="Times New Roman" w:cs="Times New Roman"/>
          <w:kern w:val="0"/>
          <w:sz w:val="18"/>
          <w:szCs w:val="18"/>
          <w:lang w:val="en" w:eastAsia="lv-LV"/>
          <w14:ligatures w14:val="none"/>
        </w:rPr>
        <w:t>kura</w:t>
      </w:r>
      <w:proofErr w:type="spellEnd"/>
      <w:r w:rsidRPr="00E933C9">
        <w:rPr>
          <w:rFonts w:ascii="Times New Roman" w:eastAsia="Times New Roman" w:hAnsi="Times New Roman" w:cs="Times New Roman"/>
          <w:kern w:val="0"/>
          <w:sz w:val="18"/>
          <w:szCs w:val="18"/>
          <w:lang w:val="en" w:eastAsia="lv-LV"/>
          <w14:ligatures w14:val="none"/>
        </w:rPr>
        <w:t xml:space="preserve"> tika </w:t>
      </w:r>
      <w:proofErr w:type="spellStart"/>
      <w:r w:rsidRPr="00E933C9">
        <w:rPr>
          <w:rFonts w:ascii="Times New Roman" w:eastAsia="Times New Roman" w:hAnsi="Times New Roman" w:cs="Times New Roman"/>
          <w:kern w:val="0"/>
          <w:sz w:val="18"/>
          <w:szCs w:val="18"/>
          <w:lang w:val="en" w:eastAsia="lv-LV"/>
          <w14:ligatures w14:val="none"/>
        </w:rPr>
        <w:t>veikts</w:t>
      </w:r>
      <w:proofErr w:type="spellEnd"/>
      <w:r w:rsidRPr="00E933C9">
        <w:rPr>
          <w:rFonts w:ascii="Times New Roman" w:eastAsia="Times New Roman" w:hAnsi="Times New Roman" w:cs="Times New Roman"/>
          <w:kern w:val="0"/>
          <w:sz w:val="18"/>
          <w:szCs w:val="18"/>
          <w:lang w:val="en" w:eastAsia="lv-LV"/>
          <w14:ligatures w14:val="none"/>
        </w:rPr>
        <w:t xml:space="preserve"> </w:t>
      </w:r>
      <w:proofErr w:type="spellStart"/>
      <w:r w:rsidRPr="00E933C9">
        <w:rPr>
          <w:rFonts w:ascii="Times New Roman" w:eastAsia="Times New Roman" w:hAnsi="Times New Roman" w:cs="Times New Roman"/>
          <w:kern w:val="0"/>
          <w:sz w:val="18"/>
          <w:szCs w:val="18"/>
          <w:lang w:val="en" w:eastAsia="lv-LV"/>
          <w14:ligatures w14:val="none"/>
        </w:rPr>
        <w:t>maksājums</w:t>
      </w:r>
      <w:proofErr w:type="spellEnd"/>
      <w:r w:rsidRPr="00E933C9">
        <w:rPr>
          <w:rFonts w:ascii="Times New Roman" w:eastAsia="Times New Roman" w:hAnsi="Times New Roman" w:cs="Times New Roman"/>
          <w:kern w:val="0"/>
          <w:sz w:val="18"/>
          <w:szCs w:val="18"/>
          <w:lang w:val="en" w:eastAsia="lv-LV"/>
          <w14:ligatures w14:val="none"/>
        </w:rPr>
        <w:t>.</w:t>
      </w:r>
    </w:p>
    <w:p w14:paraId="2549A347" w14:textId="77777777" w:rsidR="00E933C9" w:rsidRPr="00E933C9" w:rsidRDefault="00E933C9" w:rsidP="00E933C9">
      <w:pPr>
        <w:pStyle w:val="Sarakstarindkopa"/>
        <w:numPr>
          <w:ilvl w:val="0"/>
          <w:numId w:val="4"/>
        </w:numPr>
        <w:spacing w:before="100" w:beforeAutospacing="1" w:after="100" w:afterAutospacing="1" w:line="240" w:lineRule="auto"/>
        <w:rPr>
          <w:rFonts w:ascii="Times New Roman" w:eastAsia="Times New Roman" w:hAnsi="Times New Roman" w:cs="Times New Roman"/>
          <w:kern w:val="0"/>
          <w:sz w:val="18"/>
          <w:szCs w:val="18"/>
          <w:lang w:eastAsia="lv-LV"/>
          <w14:ligatures w14:val="none"/>
        </w:rPr>
      </w:pPr>
      <w:r w:rsidRPr="00E933C9">
        <w:rPr>
          <w:rFonts w:ascii="Times New Roman" w:eastAsia="Times New Roman" w:hAnsi="Times New Roman" w:cs="Times New Roman"/>
          <w:color w:val="000000"/>
          <w:kern w:val="0"/>
          <w:sz w:val="18"/>
          <w:szCs w:val="18"/>
          <w:lang w:eastAsia="lv-LV"/>
          <w14:ligatures w14:val="none"/>
        </w:rPr>
        <w:t xml:space="preserve">Atgriežot pirkumu, jums tiks atmaksāta iegādāto preču summa, bet </w:t>
      </w:r>
      <w:r w:rsidRPr="00E933C9">
        <w:rPr>
          <w:rFonts w:ascii="Times New Roman" w:eastAsia="Times New Roman" w:hAnsi="Times New Roman" w:cs="Times New Roman"/>
          <w:kern w:val="0"/>
          <w:sz w:val="18"/>
          <w:szCs w:val="18"/>
          <w:lang w:eastAsia="lv-LV"/>
          <w14:ligatures w14:val="none"/>
        </w:rPr>
        <w:t>preču piegādes</w:t>
      </w:r>
      <w:r w:rsidRPr="00E933C9">
        <w:rPr>
          <w:rFonts w:ascii="Times New Roman" w:eastAsia="Times New Roman" w:hAnsi="Times New Roman" w:cs="Times New Roman"/>
          <w:color w:val="000000"/>
          <w:kern w:val="0"/>
          <w:sz w:val="18"/>
          <w:szCs w:val="18"/>
          <w:lang w:eastAsia="lv-LV"/>
          <w14:ligatures w14:val="none"/>
        </w:rPr>
        <w:t xml:space="preserve"> izmaksas netiek atmaksātas.</w:t>
      </w:r>
    </w:p>
    <w:p w14:paraId="1509B130" w14:textId="77777777" w:rsidR="00E933C9" w:rsidRPr="00E933C9" w:rsidRDefault="00E933C9" w:rsidP="00E933C9">
      <w:pPr>
        <w:pStyle w:val="Sarakstarindkopa"/>
        <w:numPr>
          <w:ilvl w:val="0"/>
          <w:numId w:val="4"/>
        </w:numPr>
        <w:spacing w:before="100" w:beforeAutospacing="1" w:after="100" w:afterAutospacing="1" w:line="240" w:lineRule="auto"/>
        <w:rPr>
          <w:rFonts w:ascii="Times New Roman" w:eastAsia="Times New Roman" w:hAnsi="Times New Roman" w:cs="Times New Roman"/>
          <w:kern w:val="0"/>
          <w:sz w:val="18"/>
          <w:szCs w:val="18"/>
          <w:lang w:eastAsia="lv-LV"/>
          <w14:ligatures w14:val="none"/>
        </w:rPr>
      </w:pPr>
      <w:r w:rsidRPr="00E933C9">
        <w:rPr>
          <w:rFonts w:ascii="Times New Roman" w:eastAsia="Times New Roman" w:hAnsi="Times New Roman" w:cs="Times New Roman"/>
          <w:color w:val="000000"/>
          <w:kern w:val="0"/>
          <w:sz w:val="18"/>
          <w:szCs w:val="18"/>
          <w:lang w:eastAsia="lv-LV"/>
          <w14:ligatures w14:val="none"/>
        </w:rPr>
        <w:t>Lūdzu, ņemiet vērā, ka higiēnas apsvērumu dēļ zeķubikses, zeķes un naktskreklus, naktsveļas -  nav iespējams atgriezt. Izņēmuma</w:t>
      </w:r>
      <w:r w:rsidRPr="00E933C9">
        <w:rPr>
          <w:rFonts w:ascii="Times New Roman" w:eastAsia="Times New Roman" w:hAnsi="Times New Roman" w:cs="Times New Roman"/>
          <w:kern w:val="0"/>
          <w:sz w:val="18"/>
          <w:szCs w:val="18"/>
          <w:lang w:eastAsia="lv-LV"/>
          <w14:ligatures w14:val="none"/>
        </w:rPr>
        <w:t xml:space="preserve"> gadījumā</w:t>
      </w:r>
      <w:r w:rsidRPr="00E933C9">
        <w:rPr>
          <w:rFonts w:ascii="Times New Roman" w:eastAsia="Times New Roman" w:hAnsi="Times New Roman" w:cs="Times New Roman"/>
          <w:color w:val="000000"/>
          <w:kern w:val="0"/>
          <w:sz w:val="18"/>
          <w:szCs w:val="18"/>
          <w:lang w:eastAsia="lv-LV"/>
          <w14:ligatures w14:val="none"/>
        </w:rPr>
        <w:t>, ja pasūtījums ir nekorekti iepakots un saņemtā prece neatbilst ar pasūtīto preci.</w:t>
      </w:r>
    </w:p>
    <w:p w14:paraId="62EE7C48" w14:textId="0BC9B811" w:rsidR="00E933C9" w:rsidRPr="00E933C9" w:rsidRDefault="00E933C9" w:rsidP="009D35F1">
      <w:pPr>
        <w:pStyle w:val="Sarakstarindkopa"/>
        <w:numPr>
          <w:ilvl w:val="0"/>
          <w:numId w:val="4"/>
        </w:numPr>
        <w:spacing w:before="100" w:beforeAutospacing="1" w:after="100" w:afterAutospacing="1" w:line="240" w:lineRule="auto"/>
        <w:rPr>
          <w:rFonts w:ascii="Times New Roman" w:eastAsia="Times New Roman" w:hAnsi="Times New Roman" w:cs="Times New Roman"/>
          <w:kern w:val="0"/>
          <w:sz w:val="18"/>
          <w:szCs w:val="18"/>
          <w:lang w:eastAsia="lv-LV"/>
          <w14:ligatures w14:val="none"/>
        </w:rPr>
      </w:pPr>
      <w:r w:rsidRPr="00E933C9">
        <w:rPr>
          <w:rFonts w:ascii="Times New Roman" w:eastAsia="Times New Roman" w:hAnsi="Times New Roman" w:cs="Times New Roman"/>
          <w:kern w:val="0"/>
          <w:sz w:val="18"/>
          <w:szCs w:val="18"/>
          <w:lang w:eastAsia="lv-LV"/>
          <w14:ligatures w14:val="none"/>
        </w:rPr>
        <w:t>Zeķubikšu vai zeķu iepakojums nedrīkst būt atvērts.</w:t>
      </w:r>
    </w:p>
    <w:p w14:paraId="6EDAD9EB" w14:textId="6989B6ED" w:rsidR="00A22786" w:rsidRDefault="00A22786" w:rsidP="009D35F1">
      <w:pPr>
        <w:pBdr>
          <w:bottom w:val="single" w:sz="12" w:space="1" w:color="auto"/>
        </w:pBdr>
        <w:jc w:val="both"/>
        <w:rPr>
          <w:rFonts w:ascii="Times New Roman" w:hAnsi="Times New Roman" w:cs="Times New Roman"/>
          <w:sz w:val="18"/>
          <w:szCs w:val="18"/>
        </w:rPr>
      </w:pPr>
      <w:r w:rsidRPr="00A22786">
        <w:rPr>
          <w:rFonts w:ascii="Times New Roman" w:hAnsi="Times New Roman" w:cs="Times New Roman"/>
          <w:sz w:val="18"/>
          <w:szCs w:val="18"/>
        </w:rPr>
        <w:t>Ar</w:t>
      </w:r>
      <w:r w:rsidRPr="00A22786">
        <w:rPr>
          <w:rFonts w:ascii="Times New Roman" w:hAnsi="Times New Roman" w:cs="Times New Roman"/>
          <w:sz w:val="18"/>
          <w:szCs w:val="18"/>
        </w:rPr>
        <w:t xml:space="preserve"> </w:t>
      </w:r>
      <w:r w:rsidRPr="00A22786">
        <w:rPr>
          <w:rFonts w:ascii="Times New Roman" w:hAnsi="Times New Roman" w:cs="Times New Roman"/>
          <w:sz w:val="18"/>
          <w:szCs w:val="18"/>
        </w:rPr>
        <w:t>šo paziņoju, ka vēlos izmantot atteikuma tiesības un vienpusēji atkāpties no līguma par preces iegādi</w:t>
      </w:r>
      <w:r w:rsidRPr="00A22786">
        <w:rPr>
          <w:rFonts w:ascii="Times New Roman" w:hAnsi="Times New Roman" w:cs="Times New Roman"/>
          <w:sz w:val="18"/>
          <w:szCs w:val="18"/>
        </w:rPr>
        <w:t xml:space="preserve"> internetveikalā </w:t>
      </w:r>
      <w:hyperlink r:id="rId5" w:history="1">
        <w:r w:rsidRPr="00A22786">
          <w:rPr>
            <w:rStyle w:val="Hipersaite"/>
            <w:rFonts w:ascii="Times New Roman" w:hAnsi="Times New Roman" w:cs="Times New Roman"/>
            <w:sz w:val="18"/>
            <w:szCs w:val="18"/>
          </w:rPr>
          <w:t>www.voir.lv</w:t>
        </w:r>
      </w:hyperlink>
    </w:p>
    <w:p w14:paraId="20E4CF7B" w14:textId="77777777" w:rsidR="00210ADA" w:rsidRPr="00A22786" w:rsidRDefault="00210ADA" w:rsidP="009D35F1">
      <w:pPr>
        <w:pBdr>
          <w:bottom w:val="single" w:sz="12" w:space="1" w:color="auto"/>
        </w:pBdr>
        <w:jc w:val="both"/>
        <w:rPr>
          <w:rFonts w:ascii="Times New Roman" w:hAnsi="Times New Roman" w:cs="Times New Roman"/>
          <w:sz w:val="18"/>
          <w:szCs w:val="18"/>
        </w:rPr>
      </w:pPr>
    </w:p>
    <w:p w14:paraId="340C6436" w14:textId="77777777" w:rsidR="00A22786" w:rsidRPr="00210ADA" w:rsidRDefault="00A22786" w:rsidP="009D35F1">
      <w:pPr>
        <w:pBdr>
          <w:bottom w:val="single" w:sz="12" w:space="1" w:color="auto"/>
        </w:pBdr>
        <w:jc w:val="both"/>
        <w:rPr>
          <w:rFonts w:ascii="Times New Roman" w:hAnsi="Times New Roman" w:cs="Times New Roman"/>
          <w:sz w:val="16"/>
          <w:szCs w:val="16"/>
        </w:rPr>
      </w:pPr>
    </w:p>
    <w:p w14:paraId="4255073C" w14:textId="3CD59A7B" w:rsidR="009D35F1" w:rsidRPr="00210ADA" w:rsidRDefault="009D35F1" w:rsidP="009D35F1">
      <w:pPr>
        <w:jc w:val="both"/>
        <w:rPr>
          <w:rFonts w:ascii="Times New Roman" w:hAnsi="Times New Roman" w:cs="Times New Roman"/>
          <w:sz w:val="16"/>
          <w:szCs w:val="16"/>
        </w:rPr>
      </w:pPr>
      <w:r w:rsidRPr="00210ADA">
        <w:rPr>
          <w:rFonts w:ascii="Times New Roman" w:hAnsi="Times New Roman" w:cs="Times New Roman"/>
          <w:sz w:val="16"/>
          <w:szCs w:val="16"/>
        </w:rPr>
        <w:t>Vārds, uzvārds</w:t>
      </w:r>
    </w:p>
    <w:p w14:paraId="53035EF7" w14:textId="77777777" w:rsidR="009D35F1" w:rsidRPr="00210ADA" w:rsidRDefault="009D35F1" w:rsidP="009D35F1">
      <w:pPr>
        <w:pBdr>
          <w:bottom w:val="single" w:sz="12" w:space="1" w:color="auto"/>
        </w:pBdr>
        <w:jc w:val="both"/>
        <w:rPr>
          <w:rFonts w:ascii="Times New Roman" w:hAnsi="Times New Roman" w:cs="Times New Roman"/>
          <w:sz w:val="16"/>
          <w:szCs w:val="16"/>
        </w:rPr>
      </w:pPr>
    </w:p>
    <w:p w14:paraId="2E721137" w14:textId="373839ED" w:rsidR="009D35F1" w:rsidRPr="00210ADA" w:rsidRDefault="00A22786" w:rsidP="009D35F1">
      <w:pPr>
        <w:jc w:val="both"/>
        <w:rPr>
          <w:rFonts w:ascii="Times New Roman" w:hAnsi="Times New Roman" w:cs="Times New Roman"/>
          <w:sz w:val="16"/>
          <w:szCs w:val="16"/>
        </w:rPr>
      </w:pPr>
      <w:r w:rsidRPr="00210ADA">
        <w:rPr>
          <w:rFonts w:ascii="Times New Roman" w:hAnsi="Times New Roman" w:cs="Times New Roman"/>
          <w:sz w:val="16"/>
          <w:szCs w:val="16"/>
        </w:rPr>
        <w:t>T</w:t>
      </w:r>
      <w:r w:rsidR="009D35F1" w:rsidRPr="00210ADA">
        <w:rPr>
          <w:rFonts w:ascii="Times New Roman" w:hAnsi="Times New Roman" w:cs="Times New Roman"/>
          <w:sz w:val="16"/>
          <w:szCs w:val="16"/>
        </w:rPr>
        <w:t>ālrunis un e-pasta adrese</w:t>
      </w:r>
    </w:p>
    <w:p w14:paraId="690B26D9" w14:textId="77777777" w:rsidR="009D35F1" w:rsidRPr="00210ADA" w:rsidRDefault="009D35F1" w:rsidP="009D35F1">
      <w:pPr>
        <w:pBdr>
          <w:bottom w:val="single" w:sz="12" w:space="1" w:color="auto"/>
        </w:pBdr>
        <w:jc w:val="both"/>
        <w:rPr>
          <w:rFonts w:ascii="Times New Roman" w:hAnsi="Times New Roman" w:cs="Times New Roman"/>
          <w:sz w:val="16"/>
          <w:szCs w:val="16"/>
        </w:rPr>
      </w:pPr>
    </w:p>
    <w:p w14:paraId="6BDE31B0" w14:textId="784AE4B1" w:rsidR="009D35F1" w:rsidRPr="00210ADA" w:rsidRDefault="009D35F1" w:rsidP="009D35F1">
      <w:pPr>
        <w:jc w:val="both"/>
        <w:rPr>
          <w:rFonts w:ascii="Times New Roman" w:hAnsi="Times New Roman" w:cs="Times New Roman"/>
          <w:sz w:val="16"/>
          <w:szCs w:val="16"/>
        </w:rPr>
      </w:pPr>
      <w:r w:rsidRPr="00210ADA">
        <w:rPr>
          <w:rFonts w:ascii="Times New Roman" w:hAnsi="Times New Roman" w:cs="Times New Roman"/>
          <w:sz w:val="16"/>
          <w:szCs w:val="16"/>
        </w:rPr>
        <w:t xml:space="preserve">Pasūtījuma numurs </w:t>
      </w:r>
    </w:p>
    <w:p w14:paraId="46252B7E" w14:textId="77777777" w:rsidR="009D35F1" w:rsidRPr="00210ADA" w:rsidRDefault="009D35F1" w:rsidP="009D35F1">
      <w:pPr>
        <w:pBdr>
          <w:bottom w:val="single" w:sz="12" w:space="1" w:color="auto"/>
        </w:pBdr>
        <w:jc w:val="both"/>
        <w:rPr>
          <w:rFonts w:ascii="Times New Roman" w:hAnsi="Times New Roman" w:cs="Times New Roman"/>
          <w:sz w:val="16"/>
          <w:szCs w:val="16"/>
        </w:rPr>
      </w:pPr>
    </w:p>
    <w:p w14:paraId="1B0252AC" w14:textId="0082E99C" w:rsidR="009D35F1" w:rsidRPr="00210ADA" w:rsidRDefault="009D35F1" w:rsidP="009D35F1">
      <w:pPr>
        <w:jc w:val="both"/>
        <w:rPr>
          <w:rFonts w:ascii="Times New Roman" w:hAnsi="Times New Roman" w:cs="Times New Roman"/>
          <w:sz w:val="16"/>
          <w:szCs w:val="16"/>
        </w:rPr>
      </w:pPr>
      <w:r w:rsidRPr="00210ADA">
        <w:rPr>
          <w:rFonts w:ascii="Times New Roman" w:hAnsi="Times New Roman" w:cs="Times New Roman"/>
          <w:sz w:val="16"/>
          <w:szCs w:val="16"/>
        </w:rPr>
        <w:t>Preces pasūtīšanas datums</w:t>
      </w:r>
    </w:p>
    <w:p w14:paraId="4A8EC2BC" w14:textId="77777777" w:rsidR="009D35F1" w:rsidRPr="00210ADA" w:rsidRDefault="009D35F1" w:rsidP="009D35F1">
      <w:pPr>
        <w:pBdr>
          <w:bottom w:val="single" w:sz="12" w:space="1" w:color="auto"/>
        </w:pBdr>
        <w:jc w:val="both"/>
        <w:rPr>
          <w:rFonts w:ascii="Times New Roman" w:hAnsi="Times New Roman" w:cs="Times New Roman"/>
          <w:sz w:val="16"/>
          <w:szCs w:val="16"/>
        </w:rPr>
      </w:pPr>
    </w:p>
    <w:p w14:paraId="61D1732C" w14:textId="77777777" w:rsidR="009D35F1" w:rsidRPr="00210ADA" w:rsidRDefault="009D35F1" w:rsidP="009D35F1">
      <w:pPr>
        <w:jc w:val="both"/>
        <w:rPr>
          <w:rFonts w:ascii="Times New Roman" w:hAnsi="Times New Roman" w:cs="Times New Roman"/>
          <w:sz w:val="16"/>
          <w:szCs w:val="16"/>
        </w:rPr>
      </w:pPr>
      <w:r w:rsidRPr="00210ADA">
        <w:rPr>
          <w:rFonts w:ascii="Times New Roman" w:hAnsi="Times New Roman" w:cs="Times New Roman"/>
          <w:sz w:val="16"/>
          <w:szCs w:val="16"/>
        </w:rPr>
        <w:t>Preces saņemšanas datums</w:t>
      </w:r>
    </w:p>
    <w:p w14:paraId="12737046" w14:textId="77777777" w:rsidR="009D35F1" w:rsidRPr="00210ADA" w:rsidRDefault="009D35F1" w:rsidP="009D35F1">
      <w:pPr>
        <w:pBdr>
          <w:bottom w:val="single" w:sz="12" w:space="1" w:color="auto"/>
        </w:pBdr>
        <w:jc w:val="both"/>
        <w:rPr>
          <w:rFonts w:ascii="Times New Roman" w:hAnsi="Times New Roman" w:cs="Times New Roman"/>
          <w:sz w:val="16"/>
          <w:szCs w:val="16"/>
        </w:rPr>
      </w:pPr>
    </w:p>
    <w:p w14:paraId="541812BE" w14:textId="7ECF9136" w:rsidR="009D35F1" w:rsidRPr="00210ADA" w:rsidRDefault="00A22786" w:rsidP="00A22786">
      <w:pPr>
        <w:jc w:val="both"/>
        <w:rPr>
          <w:rFonts w:ascii="Times New Roman" w:hAnsi="Times New Roman" w:cs="Times New Roman"/>
          <w:sz w:val="16"/>
          <w:szCs w:val="16"/>
        </w:rPr>
      </w:pPr>
      <w:r w:rsidRPr="00210ADA">
        <w:rPr>
          <w:rFonts w:ascii="Times New Roman" w:hAnsi="Times New Roman" w:cs="Times New Roman"/>
          <w:sz w:val="16"/>
          <w:szCs w:val="16"/>
        </w:rPr>
        <w:t>Preces atgriešanas</w:t>
      </w:r>
      <w:r w:rsidR="009D35F1" w:rsidRPr="00210ADA">
        <w:rPr>
          <w:rFonts w:ascii="Times New Roman" w:hAnsi="Times New Roman" w:cs="Times New Roman"/>
          <w:sz w:val="16"/>
          <w:szCs w:val="16"/>
        </w:rPr>
        <w:t xml:space="preserve"> iemesls</w:t>
      </w:r>
    </w:p>
    <w:p w14:paraId="7A2AFA39" w14:textId="77777777" w:rsidR="00A22786" w:rsidRPr="00210ADA" w:rsidRDefault="00A22786" w:rsidP="00A22786">
      <w:pPr>
        <w:pBdr>
          <w:bottom w:val="single" w:sz="12" w:space="1" w:color="auto"/>
        </w:pBdr>
        <w:jc w:val="both"/>
        <w:rPr>
          <w:rFonts w:ascii="Garamond" w:hAnsi="Garamond"/>
          <w:sz w:val="16"/>
          <w:szCs w:val="16"/>
        </w:rPr>
      </w:pPr>
    </w:p>
    <w:p w14:paraId="561F755C" w14:textId="29D1A62D" w:rsidR="009D35F1" w:rsidRPr="00210ADA" w:rsidRDefault="009D35F1" w:rsidP="00210ADA">
      <w:pPr>
        <w:jc w:val="both"/>
        <w:rPr>
          <w:rFonts w:ascii="Times New Roman" w:hAnsi="Times New Roman" w:cs="Times New Roman"/>
          <w:sz w:val="16"/>
          <w:szCs w:val="16"/>
        </w:rPr>
      </w:pPr>
      <w:r w:rsidRPr="00210ADA">
        <w:rPr>
          <w:rFonts w:ascii="Times New Roman" w:hAnsi="Times New Roman" w:cs="Times New Roman"/>
          <w:sz w:val="16"/>
          <w:szCs w:val="16"/>
        </w:rPr>
        <w:t>Preces nosaukums, kuru vēlaties atgriezt</w:t>
      </w:r>
      <w:r w:rsidR="00A22786" w:rsidRPr="00210ADA">
        <w:rPr>
          <w:rFonts w:ascii="Times New Roman" w:hAnsi="Times New Roman" w:cs="Times New Roman"/>
          <w:sz w:val="16"/>
          <w:szCs w:val="16"/>
        </w:rPr>
        <w:t xml:space="preserve"> </w:t>
      </w:r>
    </w:p>
    <w:p w14:paraId="08BEE5CF" w14:textId="77777777" w:rsidR="009D35F1" w:rsidRPr="00210ADA" w:rsidRDefault="009D35F1" w:rsidP="009D35F1">
      <w:pPr>
        <w:pBdr>
          <w:bottom w:val="single" w:sz="12" w:space="21" w:color="auto"/>
        </w:pBdr>
        <w:jc w:val="both"/>
        <w:rPr>
          <w:rFonts w:ascii="Times New Roman" w:hAnsi="Times New Roman" w:cs="Times New Roman"/>
          <w:sz w:val="16"/>
          <w:szCs w:val="16"/>
        </w:rPr>
      </w:pPr>
      <w:r w:rsidRPr="00210ADA">
        <w:rPr>
          <w:rFonts w:ascii="Times New Roman" w:hAnsi="Times New Roman" w:cs="Times New Roman"/>
          <w:sz w:val="16"/>
          <w:szCs w:val="16"/>
        </w:rPr>
        <w:t>Atgrieztajai precei vēlos:</w:t>
      </w:r>
    </w:p>
    <w:p w14:paraId="0DF82E43" w14:textId="0DE401A5" w:rsidR="009D35F1" w:rsidRPr="00210ADA" w:rsidRDefault="009D35F1" w:rsidP="009D35F1">
      <w:pPr>
        <w:pBdr>
          <w:bottom w:val="single" w:sz="12" w:space="21" w:color="auto"/>
        </w:pBdr>
        <w:jc w:val="both"/>
        <w:rPr>
          <w:rFonts w:ascii="Times New Roman" w:hAnsi="Times New Roman" w:cs="Times New Roman"/>
          <w:sz w:val="16"/>
          <w:szCs w:val="16"/>
        </w:rPr>
      </w:pPr>
      <w:r w:rsidRPr="00210ADA">
        <w:rPr>
          <w:rFonts w:ascii="Times New Roman" w:hAnsi="Times New Roman" w:cs="Times New Roman"/>
          <w:sz w:val="16"/>
          <w:szCs w:val="16"/>
        </w:rPr>
        <w:tab/>
      </w:r>
      <w:r w:rsidRPr="00210ADA">
        <w:rPr>
          <w:rFonts w:ascii="Times New Roman" w:hAnsi="Times New Roman" w:cs="Times New Roman"/>
          <w:sz w:val="16"/>
          <w:szCs w:val="16"/>
        </w:rPr>
        <w:sym w:font="Symbol" w:char="F0FF"/>
      </w:r>
      <w:r w:rsidRPr="00210ADA">
        <w:rPr>
          <w:rFonts w:ascii="Times New Roman" w:hAnsi="Times New Roman" w:cs="Times New Roman"/>
          <w:sz w:val="16"/>
          <w:szCs w:val="16"/>
        </w:rPr>
        <w:t xml:space="preserve"> saņemt naudas at</w:t>
      </w:r>
      <w:r w:rsidR="00A22786" w:rsidRPr="00210ADA">
        <w:rPr>
          <w:rFonts w:ascii="Times New Roman" w:hAnsi="Times New Roman" w:cs="Times New Roman"/>
          <w:sz w:val="16"/>
          <w:szCs w:val="16"/>
        </w:rPr>
        <w:t>maksu</w:t>
      </w:r>
    </w:p>
    <w:p w14:paraId="051371F2" w14:textId="77777777" w:rsidR="009D35F1" w:rsidRPr="00210ADA" w:rsidRDefault="009D35F1" w:rsidP="009D35F1">
      <w:pPr>
        <w:pBdr>
          <w:bottom w:val="single" w:sz="12" w:space="1" w:color="auto"/>
        </w:pBdr>
        <w:jc w:val="both"/>
        <w:rPr>
          <w:rFonts w:ascii="Times New Roman" w:hAnsi="Times New Roman" w:cs="Times New Roman"/>
          <w:sz w:val="16"/>
          <w:szCs w:val="16"/>
        </w:rPr>
      </w:pPr>
      <w:r w:rsidRPr="00210ADA">
        <w:rPr>
          <w:rFonts w:ascii="Times New Roman" w:hAnsi="Times New Roman" w:cs="Times New Roman"/>
          <w:sz w:val="16"/>
          <w:szCs w:val="16"/>
        </w:rPr>
        <w:t>Datums</w:t>
      </w:r>
    </w:p>
    <w:p w14:paraId="56070DD4" w14:textId="77777777" w:rsidR="009D35F1" w:rsidRPr="00210ADA" w:rsidRDefault="009D35F1" w:rsidP="009D35F1">
      <w:pPr>
        <w:pBdr>
          <w:bottom w:val="single" w:sz="12" w:space="1" w:color="auto"/>
        </w:pBdr>
        <w:jc w:val="both"/>
        <w:rPr>
          <w:rFonts w:ascii="Times New Roman" w:hAnsi="Times New Roman" w:cs="Times New Roman"/>
          <w:sz w:val="16"/>
          <w:szCs w:val="16"/>
        </w:rPr>
      </w:pPr>
    </w:p>
    <w:p w14:paraId="26D48528" w14:textId="29614782" w:rsidR="00E933C9" w:rsidRDefault="009D35F1" w:rsidP="00210ADA">
      <w:pPr>
        <w:jc w:val="both"/>
        <w:rPr>
          <w:rFonts w:ascii="Times New Roman" w:hAnsi="Times New Roman" w:cs="Times New Roman"/>
          <w:sz w:val="16"/>
          <w:szCs w:val="16"/>
        </w:rPr>
      </w:pPr>
      <w:r w:rsidRPr="00210ADA">
        <w:rPr>
          <w:rFonts w:ascii="Times New Roman" w:hAnsi="Times New Roman" w:cs="Times New Roman"/>
          <w:sz w:val="16"/>
          <w:szCs w:val="16"/>
        </w:rPr>
        <w:t>Parakst</w:t>
      </w:r>
      <w:r w:rsidR="00A22786" w:rsidRPr="00210ADA">
        <w:rPr>
          <w:rFonts w:ascii="Times New Roman" w:hAnsi="Times New Roman" w:cs="Times New Roman"/>
          <w:sz w:val="16"/>
          <w:szCs w:val="16"/>
        </w:rPr>
        <w:t>s</w:t>
      </w:r>
    </w:p>
    <w:p w14:paraId="640B76DA" w14:textId="4BE60ABF" w:rsidR="00782417" w:rsidRDefault="00782417" w:rsidP="00210ADA">
      <w:pPr>
        <w:jc w:val="both"/>
        <w:rPr>
          <w:rFonts w:ascii="Times New Roman" w:hAnsi="Times New Roman" w:cs="Times New Roman"/>
          <w:sz w:val="16"/>
          <w:szCs w:val="16"/>
        </w:rPr>
      </w:pPr>
    </w:p>
    <w:p w14:paraId="3D3EE09F" w14:textId="649E67DC" w:rsidR="00F65CA1" w:rsidRPr="009D35F1" w:rsidRDefault="00F65CA1" w:rsidP="00F65CA1">
      <w:pPr>
        <w:jc w:val="center"/>
        <w:rPr>
          <w:rFonts w:ascii="Times New Roman" w:hAnsi="Times New Roman" w:cs="Times New Roman"/>
          <w:sz w:val="16"/>
          <w:szCs w:val="16"/>
          <w:u w:val="single"/>
        </w:rPr>
      </w:pPr>
      <w:r>
        <w:rPr>
          <w:rFonts w:ascii="Times New Roman" w:hAnsi="Times New Roman" w:cs="Times New Roman"/>
          <w:sz w:val="16"/>
          <w:szCs w:val="16"/>
        </w:rPr>
        <w:t xml:space="preserve"> </w:t>
      </w:r>
      <w:r w:rsidRPr="00F65CA1">
        <w:rPr>
          <w:rFonts w:ascii="Times New Roman" w:hAnsi="Times New Roman" w:cs="Times New Roman"/>
          <w:sz w:val="16"/>
          <w:szCs w:val="16"/>
          <w:u w:val="single"/>
        </w:rPr>
        <w:t>ŠĪ VEIDLAPA IR JĀPIEVIENO SŪTĪJUMA IEKŠPUSĒ</w:t>
      </w:r>
    </w:p>
    <w:p w14:paraId="4C56CE74" w14:textId="393B1A99" w:rsidR="00210ADA" w:rsidRPr="007A3A7F" w:rsidRDefault="00210ADA" w:rsidP="00210ADA">
      <w:pPr>
        <w:spacing w:line="276" w:lineRule="auto"/>
        <w:jc w:val="center"/>
        <w:rPr>
          <w:rFonts w:ascii="Times New Roman" w:hAnsi="Times New Roman" w:cs="Times New Roman"/>
          <w:color w:val="2A2222"/>
          <w:sz w:val="32"/>
          <w:szCs w:val="32"/>
          <w:shd w:val="clear" w:color="auto" w:fill="FFFFFF"/>
        </w:rPr>
      </w:pPr>
      <w:r w:rsidRPr="007A3A7F">
        <w:rPr>
          <w:rStyle w:val="Izteiksmgs"/>
          <w:rFonts w:ascii="Times New Roman" w:hAnsi="Times New Roman" w:cs="Times New Roman"/>
          <w:b w:val="0"/>
          <w:bCs w:val="0"/>
          <w:color w:val="2A2222"/>
          <w:sz w:val="32"/>
          <w:szCs w:val="32"/>
          <w:shd w:val="clear" w:color="auto" w:fill="FFFFFF"/>
        </w:rPr>
        <w:lastRenderedPageBreak/>
        <w:t>PATĒRĒTĀJA ATTEIKUMA TIESĪBAS</w:t>
      </w:r>
    </w:p>
    <w:p w14:paraId="04649383" w14:textId="77777777" w:rsidR="00210ADA" w:rsidRPr="00210ADA" w:rsidRDefault="00210ADA" w:rsidP="00210ADA">
      <w:pPr>
        <w:pStyle w:val="Paraststmeklis"/>
        <w:shd w:val="clear" w:color="auto" w:fill="FFFFFF"/>
        <w:spacing w:before="0" w:beforeAutospacing="0" w:after="312" w:afterAutospacing="0"/>
        <w:jc w:val="both"/>
        <w:rPr>
          <w:color w:val="2A2222"/>
          <w:sz w:val="20"/>
          <w:szCs w:val="20"/>
        </w:rPr>
      </w:pPr>
      <w:r w:rsidRPr="00210ADA">
        <w:rPr>
          <w:color w:val="2A2222"/>
          <w:sz w:val="20"/>
          <w:szCs w:val="20"/>
        </w:rPr>
        <w:t>Tikai Pircējam, kas ir patērētājs, ir tiesības atkāpties no Līguma 14 kalendāro dienu laikā un atdot Līguma ietvaros iegādāto preci atpakaļ Pārdevējam, brīvā formā aizpildot atteikuma iesniegumu. Ja termiņa beigas iekrīt valsts oficiāli noteiktā brīvdienā, atteikuma tiesības izmantojamas līdz minētā termiņa beigu datumam sekojošajai darba dienai (ieskaitot to). 14 dienu termiņu skaita šādi:</w:t>
      </w:r>
    </w:p>
    <w:p w14:paraId="217BBC5E" w14:textId="77777777" w:rsidR="00210ADA" w:rsidRPr="00210ADA" w:rsidRDefault="00210ADA" w:rsidP="00210ADA">
      <w:pPr>
        <w:pStyle w:val="Paraststmeklis"/>
        <w:shd w:val="clear" w:color="auto" w:fill="FFFFFF"/>
        <w:spacing w:before="0" w:beforeAutospacing="0" w:after="312" w:afterAutospacing="0"/>
        <w:jc w:val="both"/>
        <w:rPr>
          <w:color w:val="2A2222"/>
          <w:sz w:val="20"/>
          <w:szCs w:val="20"/>
        </w:rPr>
      </w:pPr>
      <w:r w:rsidRPr="00210ADA">
        <w:rPr>
          <w:color w:val="2A2222"/>
          <w:sz w:val="20"/>
          <w:szCs w:val="20"/>
        </w:rPr>
        <w:t>a) Līgumam – no dienas, kad Pircējs vai trešā persona, kas nav pārvadātājs (kurjers) un kuru norādījis Pircējs, ir saņēmis preci;</w:t>
      </w:r>
    </w:p>
    <w:p w14:paraId="22F62955" w14:textId="77777777" w:rsidR="00210ADA" w:rsidRPr="00210ADA" w:rsidRDefault="00210ADA" w:rsidP="00210ADA">
      <w:pPr>
        <w:pStyle w:val="Paraststmeklis"/>
        <w:shd w:val="clear" w:color="auto" w:fill="FFFFFF"/>
        <w:spacing w:before="0" w:beforeAutospacing="0" w:after="312" w:afterAutospacing="0"/>
        <w:jc w:val="both"/>
        <w:rPr>
          <w:color w:val="2A2222"/>
          <w:sz w:val="20"/>
          <w:szCs w:val="20"/>
        </w:rPr>
      </w:pPr>
      <w:r w:rsidRPr="00210ADA">
        <w:rPr>
          <w:color w:val="2A2222"/>
          <w:sz w:val="20"/>
          <w:szCs w:val="20"/>
        </w:rPr>
        <w:t>b) ja Pircējs vienā pasūtījumā ir pasūtījis vairākas preces, kuras piegādā atsevišķi, – no dienas, kad Pircējs vai trešā persona, kas nav pārvadātājs un kuru norādījis Pircējs, ir saņēmusi pēdējo preci;</w:t>
      </w:r>
    </w:p>
    <w:p w14:paraId="589C6AC8" w14:textId="77777777" w:rsidR="00210ADA" w:rsidRPr="00210ADA" w:rsidRDefault="00210ADA" w:rsidP="00210ADA">
      <w:pPr>
        <w:pStyle w:val="Paraststmeklis"/>
        <w:shd w:val="clear" w:color="auto" w:fill="FFFFFF"/>
        <w:spacing w:before="0" w:beforeAutospacing="0" w:after="312" w:afterAutospacing="0"/>
        <w:jc w:val="both"/>
        <w:rPr>
          <w:color w:val="2A2222"/>
          <w:sz w:val="20"/>
          <w:szCs w:val="20"/>
        </w:rPr>
      </w:pPr>
      <w:r w:rsidRPr="00210ADA">
        <w:rPr>
          <w:color w:val="2A2222"/>
          <w:sz w:val="20"/>
          <w:szCs w:val="20"/>
        </w:rPr>
        <w:t>c) ja tiek piegādāta prece, kas sastāv no vairākām partijām vai daļām, – no dienas, kad Pircējs vai trešā persona, kas nav pārvadātājs un kuru norādījis Pircējs, ir saņēmusi preces pēdējo partiju vai daļu;</w:t>
      </w:r>
    </w:p>
    <w:p w14:paraId="03B970BF" w14:textId="77777777" w:rsidR="00210ADA" w:rsidRPr="00210ADA" w:rsidRDefault="00210ADA" w:rsidP="00210ADA">
      <w:pPr>
        <w:pStyle w:val="Paraststmeklis"/>
        <w:shd w:val="clear" w:color="auto" w:fill="FFFFFF"/>
        <w:spacing w:before="0" w:beforeAutospacing="0" w:after="312" w:afterAutospacing="0"/>
        <w:jc w:val="both"/>
        <w:rPr>
          <w:color w:val="2A2222"/>
          <w:sz w:val="20"/>
          <w:szCs w:val="20"/>
        </w:rPr>
      </w:pPr>
      <w:r w:rsidRPr="00210ADA">
        <w:rPr>
          <w:color w:val="2A2222"/>
          <w:sz w:val="20"/>
          <w:szCs w:val="20"/>
        </w:rPr>
        <w:t>d) līgumiem par regulāru preču piegādi – no dienas, kad Pircējs vai trešā persona, kas nav pārvadātājs un kuru norādījis Pircējs, ir saņēmusi pirmo preci.</w:t>
      </w:r>
    </w:p>
    <w:p w14:paraId="7C270D0D" w14:textId="77777777" w:rsidR="00210ADA" w:rsidRPr="00210ADA" w:rsidRDefault="00210ADA" w:rsidP="00210ADA">
      <w:pPr>
        <w:pStyle w:val="Paraststmeklis"/>
        <w:shd w:val="clear" w:color="auto" w:fill="FFFFFF"/>
        <w:spacing w:before="0" w:beforeAutospacing="0" w:after="312" w:afterAutospacing="0"/>
        <w:jc w:val="both"/>
        <w:rPr>
          <w:color w:val="2A2222"/>
          <w:sz w:val="20"/>
          <w:szCs w:val="20"/>
        </w:rPr>
      </w:pPr>
      <w:r w:rsidRPr="00210ADA">
        <w:rPr>
          <w:color w:val="2A2222"/>
          <w:sz w:val="20"/>
          <w:szCs w:val="20"/>
        </w:rPr>
        <w:t>6.2. Lai izvairītos no strīdus situācijām, preces saņemšanas brīdī Pircējam ir jāpārliecinās vai tā atbilst pasūtījumam (preces veids, krāsa, izmērs un citi būtiski parametri).</w:t>
      </w:r>
    </w:p>
    <w:p w14:paraId="012C985F" w14:textId="77777777" w:rsidR="00210ADA" w:rsidRPr="00210ADA" w:rsidRDefault="00210ADA" w:rsidP="00210ADA">
      <w:pPr>
        <w:pStyle w:val="Paraststmeklis"/>
        <w:shd w:val="clear" w:color="auto" w:fill="FFFFFF"/>
        <w:spacing w:before="0" w:beforeAutospacing="0" w:after="312" w:afterAutospacing="0"/>
        <w:jc w:val="both"/>
        <w:rPr>
          <w:color w:val="2A2222"/>
          <w:sz w:val="20"/>
          <w:szCs w:val="20"/>
        </w:rPr>
      </w:pPr>
      <w:r w:rsidRPr="00210ADA">
        <w:rPr>
          <w:color w:val="2A2222"/>
          <w:sz w:val="20"/>
          <w:szCs w:val="20"/>
        </w:rPr>
        <w:t>6.3. Ja Pircējs vēlas izmantot atteikuma tiesības, jāņem vērā šādi nosacījumi:</w:t>
      </w:r>
    </w:p>
    <w:p w14:paraId="26DE36AD" w14:textId="77777777" w:rsidR="00210ADA" w:rsidRPr="00210ADA" w:rsidRDefault="00210ADA" w:rsidP="00210ADA">
      <w:pPr>
        <w:pStyle w:val="Paraststmeklis"/>
        <w:shd w:val="clear" w:color="auto" w:fill="FFFFFF"/>
        <w:spacing w:before="0" w:beforeAutospacing="0" w:after="312" w:afterAutospacing="0"/>
        <w:jc w:val="both"/>
        <w:rPr>
          <w:color w:val="2A2222"/>
          <w:sz w:val="20"/>
          <w:szCs w:val="20"/>
        </w:rPr>
      </w:pPr>
      <w:r w:rsidRPr="00210ADA">
        <w:rPr>
          <w:color w:val="2A2222"/>
          <w:sz w:val="20"/>
          <w:szCs w:val="20"/>
        </w:rPr>
        <w:t>6.4. Atgriežamā prece nedrīkst būt atvērta un/vai lietota (ņemot vērā preces specifiku). Ja atgriežamās preces stāvoklis ir pasliktinājies, un tas ir noticis nepareizi to uzglabājot, Pircējam nav tiesības izmantot atteikuma tiesības;</w:t>
      </w:r>
    </w:p>
    <w:p w14:paraId="35E44D3C" w14:textId="77777777" w:rsidR="00210ADA" w:rsidRPr="00210ADA" w:rsidRDefault="00210ADA" w:rsidP="00210ADA">
      <w:pPr>
        <w:pStyle w:val="Paraststmeklis"/>
        <w:shd w:val="clear" w:color="auto" w:fill="FFFFFF"/>
        <w:spacing w:before="0" w:beforeAutospacing="0" w:after="312" w:afterAutospacing="0"/>
        <w:jc w:val="both"/>
        <w:rPr>
          <w:color w:val="2A2222"/>
          <w:sz w:val="20"/>
          <w:szCs w:val="20"/>
        </w:rPr>
      </w:pPr>
      <w:r w:rsidRPr="00210ADA">
        <w:rPr>
          <w:color w:val="2A2222"/>
          <w:sz w:val="20"/>
          <w:szCs w:val="20"/>
        </w:rPr>
        <w:t>6.5. Pircējam ir pienākums saglabāt un nesabojāt preces oriģinālo iepakojumu;</w:t>
      </w:r>
    </w:p>
    <w:p w14:paraId="1273D998" w14:textId="77777777" w:rsidR="00210ADA" w:rsidRPr="00210ADA" w:rsidRDefault="00210ADA" w:rsidP="00210ADA">
      <w:pPr>
        <w:pStyle w:val="Paraststmeklis"/>
        <w:shd w:val="clear" w:color="auto" w:fill="FFFFFF"/>
        <w:spacing w:before="0" w:beforeAutospacing="0" w:after="312" w:afterAutospacing="0"/>
        <w:jc w:val="both"/>
        <w:rPr>
          <w:color w:val="2A2222"/>
          <w:sz w:val="20"/>
          <w:szCs w:val="20"/>
        </w:rPr>
      </w:pPr>
      <w:r w:rsidRPr="00210ADA">
        <w:rPr>
          <w:color w:val="2A2222"/>
          <w:sz w:val="20"/>
          <w:szCs w:val="20"/>
        </w:rPr>
        <w:t>6.6 Pircējam ir pienākums saglabāt un uzrādīt Pārdevējam preces pirkuma dokumentus;</w:t>
      </w:r>
    </w:p>
    <w:p w14:paraId="016F4F79" w14:textId="77777777" w:rsidR="00210ADA" w:rsidRPr="00210ADA" w:rsidRDefault="00210ADA" w:rsidP="00210ADA">
      <w:pPr>
        <w:pStyle w:val="Paraststmeklis"/>
        <w:shd w:val="clear" w:color="auto" w:fill="FFFFFF"/>
        <w:spacing w:before="0" w:beforeAutospacing="0" w:after="312" w:afterAutospacing="0"/>
        <w:jc w:val="both"/>
        <w:rPr>
          <w:color w:val="2A2222"/>
          <w:sz w:val="20"/>
          <w:szCs w:val="20"/>
        </w:rPr>
      </w:pPr>
      <w:r w:rsidRPr="00210ADA">
        <w:rPr>
          <w:color w:val="2A2222"/>
          <w:sz w:val="20"/>
          <w:szCs w:val="20"/>
        </w:rPr>
        <w:t>6.7. Pircējam ir pienākums iesniegt Pārdevējam aizpildītu un parakstītu atteikuma iesniegumu;</w:t>
      </w:r>
    </w:p>
    <w:p w14:paraId="264891BA" w14:textId="77777777" w:rsidR="00210ADA" w:rsidRPr="00210ADA" w:rsidRDefault="00210ADA" w:rsidP="00210ADA">
      <w:pPr>
        <w:pStyle w:val="Paraststmeklis"/>
        <w:shd w:val="clear" w:color="auto" w:fill="FFFFFF"/>
        <w:spacing w:before="0" w:beforeAutospacing="0" w:after="312" w:afterAutospacing="0"/>
        <w:jc w:val="both"/>
        <w:rPr>
          <w:color w:val="2A2222"/>
          <w:sz w:val="20"/>
          <w:szCs w:val="20"/>
        </w:rPr>
      </w:pPr>
      <w:r w:rsidRPr="00210ADA">
        <w:rPr>
          <w:color w:val="2A2222"/>
          <w:sz w:val="20"/>
          <w:szCs w:val="20"/>
        </w:rPr>
        <w:t>6.8. Pircējs sedz ar preces atpakaļ atdošanu saistītās izmaksas, ja tādas rodas;</w:t>
      </w:r>
    </w:p>
    <w:p w14:paraId="490B4BF6" w14:textId="77777777" w:rsidR="00210ADA" w:rsidRPr="00210ADA" w:rsidRDefault="00210ADA" w:rsidP="00210ADA">
      <w:pPr>
        <w:pStyle w:val="Paraststmeklis"/>
        <w:shd w:val="clear" w:color="auto" w:fill="FFFFFF"/>
        <w:spacing w:before="0" w:beforeAutospacing="0" w:after="312" w:afterAutospacing="0"/>
        <w:jc w:val="both"/>
        <w:rPr>
          <w:color w:val="2A2222"/>
          <w:sz w:val="20"/>
          <w:szCs w:val="20"/>
        </w:rPr>
      </w:pPr>
      <w:r w:rsidRPr="00210ADA">
        <w:rPr>
          <w:color w:val="2A2222"/>
          <w:sz w:val="20"/>
          <w:szCs w:val="20"/>
        </w:rPr>
        <w:t xml:space="preserve">6.9. Pircējam preces </w:t>
      </w:r>
      <w:proofErr w:type="spellStart"/>
      <w:r w:rsidRPr="00210ADA">
        <w:rPr>
          <w:color w:val="2A2222"/>
          <w:sz w:val="20"/>
          <w:szCs w:val="20"/>
        </w:rPr>
        <w:t>jānosūta</w:t>
      </w:r>
      <w:proofErr w:type="spellEnd"/>
      <w:r w:rsidRPr="00210ADA">
        <w:rPr>
          <w:color w:val="2A2222"/>
          <w:sz w:val="20"/>
          <w:szCs w:val="20"/>
        </w:rPr>
        <w:t xml:space="preserve"> vai jānodod atpakaļ Pārdevējam bez nepamatotas kavēšanās un jebkurā gadījumā ne vēlāk kā 14 dienu laikā no dienas, kad Pircējs Pārdevējam paziņoja savu lēmumu izmantot atteikuma tiesības. Termiņš būs ievērots, ja Pircējs preces izsūtīs atpakaļ pirms 14 dienu termiņa beigām;</w:t>
      </w:r>
    </w:p>
    <w:p w14:paraId="516DF4F8" w14:textId="77777777" w:rsidR="00210ADA" w:rsidRPr="00210ADA" w:rsidRDefault="00210ADA" w:rsidP="00210ADA">
      <w:pPr>
        <w:pStyle w:val="Paraststmeklis"/>
        <w:shd w:val="clear" w:color="auto" w:fill="FFFFFF"/>
        <w:spacing w:before="0" w:beforeAutospacing="0" w:after="312" w:afterAutospacing="0"/>
        <w:jc w:val="both"/>
        <w:rPr>
          <w:color w:val="2A2222"/>
          <w:sz w:val="20"/>
          <w:szCs w:val="20"/>
        </w:rPr>
      </w:pPr>
      <w:r w:rsidRPr="00210ADA">
        <w:rPr>
          <w:color w:val="2A2222"/>
          <w:sz w:val="20"/>
          <w:szCs w:val="20"/>
        </w:rPr>
        <w:t>6.10. Naudu par atgriežamo preci Pārdevējs atgriež pārskaitījuma veidā uz Pircēja norādīto bankas kontu atteikuma iesniegumā 14 (četrpadsmit) kalendāro dienu laikā pēc Līguma izbeigšanas un atteikuma veidlapā norādītās Preces saņemšanas Pārdevēja veikalā.</w:t>
      </w:r>
    </w:p>
    <w:p w14:paraId="025BB31A" w14:textId="77777777" w:rsidR="00210ADA" w:rsidRPr="00210ADA" w:rsidRDefault="00210ADA" w:rsidP="00210ADA">
      <w:pPr>
        <w:pStyle w:val="Paraststmeklis"/>
        <w:shd w:val="clear" w:color="auto" w:fill="FFFFFF"/>
        <w:spacing w:before="0" w:beforeAutospacing="0" w:after="312" w:afterAutospacing="0"/>
        <w:jc w:val="both"/>
        <w:rPr>
          <w:color w:val="2A2222"/>
          <w:sz w:val="20"/>
          <w:szCs w:val="20"/>
        </w:rPr>
      </w:pPr>
      <w:r w:rsidRPr="00210ADA">
        <w:rPr>
          <w:color w:val="2A2222"/>
          <w:sz w:val="20"/>
          <w:szCs w:val="20"/>
        </w:rPr>
        <w:t>6.11. Pircējs atbild par preces vērtības samazināšanos, kas radās tādu darbību dēļ, kas nav nepieciešamas, lai konstatētu preces veidu, īpašības un darbību , t. i., Pārdevējam ir tiesības vienpusēji samazināt Pircējam atgriežamās summas lielumu, proporcionāli šim Preces vērtības samazinājumam.</w:t>
      </w:r>
    </w:p>
    <w:p w14:paraId="12F29A3B" w14:textId="77777777" w:rsidR="00210ADA" w:rsidRPr="00210ADA" w:rsidRDefault="00210ADA" w:rsidP="00210ADA">
      <w:pPr>
        <w:pStyle w:val="Paraststmeklis"/>
        <w:shd w:val="clear" w:color="auto" w:fill="FFFFFF"/>
        <w:spacing w:before="0" w:beforeAutospacing="0" w:after="312" w:afterAutospacing="0"/>
        <w:jc w:val="both"/>
        <w:rPr>
          <w:color w:val="2A2222"/>
          <w:sz w:val="20"/>
          <w:szCs w:val="20"/>
        </w:rPr>
      </w:pPr>
      <w:r w:rsidRPr="00210ADA">
        <w:rPr>
          <w:color w:val="2A2222"/>
          <w:sz w:val="20"/>
          <w:szCs w:val="20"/>
        </w:rPr>
        <w:t xml:space="preserve">6.12. Atgriežamajai precei jābūt nesabojātai, nezaudējušai tās izskatu (nesabojātas etiķetes, </w:t>
      </w:r>
      <w:proofErr w:type="spellStart"/>
      <w:r w:rsidRPr="00210ADA">
        <w:rPr>
          <w:color w:val="2A2222"/>
          <w:sz w:val="20"/>
          <w:szCs w:val="20"/>
        </w:rPr>
        <w:t>aizsargplēves</w:t>
      </w:r>
      <w:proofErr w:type="spellEnd"/>
      <w:r w:rsidRPr="00210ADA">
        <w:rPr>
          <w:color w:val="2A2222"/>
          <w:sz w:val="20"/>
          <w:szCs w:val="20"/>
        </w:rPr>
        <w:t xml:space="preserve"> u. tml.), kā arī tā nedrīkst būt lietota. Visām atgriežamajām precēm jābūt ar autentiskām etiķetēm, </w:t>
      </w:r>
      <w:proofErr w:type="spellStart"/>
      <w:r w:rsidRPr="00210ADA">
        <w:rPr>
          <w:color w:val="2A2222"/>
          <w:sz w:val="20"/>
          <w:szCs w:val="20"/>
        </w:rPr>
        <w:t>aizsargmaisiņiem</w:t>
      </w:r>
      <w:proofErr w:type="spellEnd"/>
      <w:r w:rsidRPr="00210ADA">
        <w:rPr>
          <w:color w:val="2A2222"/>
          <w:sz w:val="20"/>
          <w:szCs w:val="20"/>
        </w:rPr>
        <w:t xml:space="preserve"> un ar tādiem pašiem piederumiem, ar kādiem tās tika pārdotas. Atgriežamajām precēm jābūt kārtīgā oriģinālā iepakojumā (ar instrukciju un garantijas talonu, ja tie tika piegādāti ar preci) tādā pašā sastāvā, kādā Pircējs to bija iegādājies. Kopā jāatgriež arī par precēm saņemtās dāvanas.</w:t>
      </w:r>
    </w:p>
    <w:p w14:paraId="00137C3E" w14:textId="77777777" w:rsidR="00210ADA" w:rsidRPr="00210ADA" w:rsidRDefault="00210ADA" w:rsidP="00210ADA">
      <w:pPr>
        <w:pStyle w:val="Paraststmeklis"/>
        <w:shd w:val="clear" w:color="auto" w:fill="FFFFFF"/>
        <w:spacing w:before="0" w:beforeAutospacing="0" w:after="312" w:afterAutospacing="0"/>
        <w:jc w:val="both"/>
        <w:rPr>
          <w:color w:val="2A2222"/>
          <w:sz w:val="20"/>
          <w:szCs w:val="20"/>
        </w:rPr>
      </w:pPr>
      <w:r w:rsidRPr="00210ADA">
        <w:rPr>
          <w:color w:val="2A2222"/>
          <w:sz w:val="20"/>
          <w:szCs w:val="20"/>
        </w:rPr>
        <w:lastRenderedPageBreak/>
        <w:t>6.13. Sīkāku informāciju par to, kas ir distances līgums un atteikuma tiesības, Pircējs var saņemt sekojošā mājas lapas adresē: </w:t>
      </w:r>
      <w:hyperlink r:id="rId6" w:tgtFrame="_blank" w:history="1">
        <w:r w:rsidRPr="00210ADA">
          <w:rPr>
            <w:rStyle w:val="Hipersaite"/>
            <w:rFonts w:eastAsiaTheme="majorEastAsia"/>
            <w:color w:val="0A0909"/>
            <w:sz w:val="20"/>
            <w:szCs w:val="20"/>
          </w:rPr>
          <w:t>http://www.ptac.gov.lv</w:t>
        </w:r>
      </w:hyperlink>
      <w:r w:rsidRPr="00210ADA">
        <w:rPr>
          <w:color w:val="2A2222"/>
          <w:sz w:val="20"/>
          <w:szCs w:val="20"/>
        </w:rPr>
        <w:t>.</w:t>
      </w:r>
    </w:p>
    <w:p w14:paraId="0692007D" w14:textId="77777777" w:rsidR="00210ADA" w:rsidRPr="00210ADA" w:rsidRDefault="00210ADA" w:rsidP="00210ADA">
      <w:pPr>
        <w:pStyle w:val="Paraststmeklis"/>
        <w:shd w:val="clear" w:color="auto" w:fill="FFFFFF"/>
        <w:spacing w:before="0" w:beforeAutospacing="0" w:after="312" w:afterAutospacing="0"/>
        <w:jc w:val="both"/>
        <w:rPr>
          <w:color w:val="2A2222"/>
          <w:sz w:val="20"/>
          <w:szCs w:val="20"/>
        </w:rPr>
      </w:pPr>
      <w:r w:rsidRPr="00210ADA">
        <w:rPr>
          <w:color w:val="2A2222"/>
          <w:sz w:val="20"/>
          <w:szCs w:val="20"/>
        </w:rPr>
        <w:t>6.14. Pircējam 24 mēnešu laikā no preces saņemšanas dienas ir likumā noteikts tiesības pieteikt prasījumu par Līguma noteikumiem neatbilstošu preci.</w:t>
      </w:r>
    </w:p>
    <w:p w14:paraId="29391943" w14:textId="77777777" w:rsidR="009D35F1" w:rsidRPr="00210ADA" w:rsidRDefault="009D35F1" w:rsidP="00E97DD5">
      <w:pPr>
        <w:spacing w:line="276" w:lineRule="auto"/>
        <w:jc w:val="center"/>
        <w:rPr>
          <w:rFonts w:ascii="Times New Roman" w:hAnsi="Times New Roman" w:cs="Times New Roman"/>
        </w:rPr>
      </w:pPr>
    </w:p>
    <w:sectPr w:rsidR="009D35F1" w:rsidRPr="00210ADA">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BA"/>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72383F"/>
    <w:multiLevelType w:val="hybridMultilevel"/>
    <w:tmpl w:val="7E8EA178"/>
    <w:lvl w:ilvl="0" w:tplc="04260001">
      <w:start w:val="1"/>
      <w:numFmt w:val="bullet"/>
      <w:lvlText w:val=""/>
      <w:lvlJc w:val="left"/>
      <w:pPr>
        <w:ind w:left="1800" w:hanging="360"/>
      </w:pPr>
      <w:rPr>
        <w:rFonts w:ascii="Symbol" w:hAnsi="Symbol"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 w15:restartNumberingAfterBreak="0">
    <w:nsid w:val="444F480D"/>
    <w:multiLevelType w:val="multilevel"/>
    <w:tmpl w:val="CEEE2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B00CC8"/>
    <w:multiLevelType w:val="hybridMultilevel"/>
    <w:tmpl w:val="FDD467A6"/>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3" w15:restartNumberingAfterBreak="0">
    <w:nsid w:val="7C470FF4"/>
    <w:multiLevelType w:val="multilevel"/>
    <w:tmpl w:val="86D28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2654750">
    <w:abstractNumId w:val="3"/>
  </w:num>
  <w:num w:numId="2" w16cid:durableId="696664450">
    <w:abstractNumId w:val="1"/>
  </w:num>
  <w:num w:numId="3" w16cid:durableId="1101491897">
    <w:abstractNumId w:val="2"/>
  </w:num>
  <w:num w:numId="4" w16cid:durableId="2144076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DD5"/>
    <w:rsid w:val="000B20DF"/>
    <w:rsid w:val="00210ADA"/>
    <w:rsid w:val="00782417"/>
    <w:rsid w:val="007A3A7F"/>
    <w:rsid w:val="009D35F1"/>
    <w:rsid w:val="00A22786"/>
    <w:rsid w:val="00E933C9"/>
    <w:rsid w:val="00E97DD5"/>
    <w:rsid w:val="00F65C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9D60C"/>
  <w15:chartTrackingRefBased/>
  <w15:docId w15:val="{54700B38-E9E8-4BF3-B32C-3C54FAD7A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E97D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E97D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E97DD5"/>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E97DD5"/>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E97DD5"/>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E97DD5"/>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97DD5"/>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97DD5"/>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97DD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97DD5"/>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E97DD5"/>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E97DD5"/>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E97DD5"/>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E97DD5"/>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E97DD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97DD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97DD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97DD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97D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97DD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97DD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97DD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97DD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97DD5"/>
    <w:rPr>
      <w:i/>
      <w:iCs/>
      <w:color w:val="404040" w:themeColor="text1" w:themeTint="BF"/>
    </w:rPr>
  </w:style>
  <w:style w:type="paragraph" w:styleId="Sarakstarindkopa">
    <w:name w:val="List Paragraph"/>
    <w:basedOn w:val="Parasts"/>
    <w:uiPriority w:val="34"/>
    <w:qFormat/>
    <w:rsid w:val="00E97DD5"/>
    <w:pPr>
      <w:ind w:left="720"/>
      <w:contextualSpacing/>
    </w:pPr>
  </w:style>
  <w:style w:type="character" w:styleId="Intensvsizclums">
    <w:name w:val="Intense Emphasis"/>
    <w:basedOn w:val="Noklusjumarindkopasfonts"/>
    <w:uiPriority w:val="21"/>
    <w:qFormat/>
    <w:rsid w:val="00E97DD5"/>
    <w:rPr>
      <w:i/>
      <w:iCs/>
      <w:color w:val="0F4761" w:themeColor="accent1" w:themeShade="BF"/>
    </w:rPr>
  </w:style>
  <w:style w:type="paragraph" w:styleId="Intensvscitts">
    <w:name w:val="Intense Quote"/>
    <w:basedOn w:val="Parasts"/>
    <w:next w:val="Parasts"/>
    <w:link w:val="IntensvscittsRakstz"/>
    <w:uiPriority w:val="30"/>
    <w:qFormat/>
    <w:rsid w:val="00E97D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E97DD5"/>
    <w:rPr>
      <w:i/>
      <w:iCs/>
      <w:color w:val="0F4761" w:themeColor="accent1" w:themeShade="BF"/>
    </w:rPr>
  </w:style>
  <w:style w:type="character" w:styleId="Intensvaatsauce">
    <w:name w:val="Intense Reference"/>
    <w:basedOn w:val="Noklusjumarindkopasfonts"/>
    <w:uiPriority w:val="32"/>
    <w:qFormat/>
    <w:rsid w:val="00E97DD5"/>
    <w:rPr>
      <w:b/>
      <w:bCs/>
      <w:smallCaps/>
      <w:color w:val="0F4761" w:themeColor="accent1" w:themeShade="BF"/>
      <w:spacing w:val="5"/>
    </w:rPr>
  </w:style>
  <w:style w:type="paragraph" w:styleId="Paraststmeklis">
    <w:name w:val="Normal (Web)"/>
    <w:basedOn w:val="Parasts"/>
    <w:uiPriority w:val="99"/>
    <w:semiHidden/>
    <w:unhideWhenUsed/>
    <w:rsid w:val="009D35F1"/>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Izteiksmgs">
    <w:name w:val="Strong"/>
    <w:basedOn w:val="Noklusjumarindkopasfonts"/>
    <w:uiPriority w:val="22"/>
    <w:qFormat/>
    <w:rsid w:val="009D35F1"/>
    <w:rPr>
      <w:b/>
      <w:bCs/>
    </w:rPr>
  </w:style>
  <w:style w:type="character" w:customStyle="1" w:styleId="orangefont">
    <w:name w:val="orange_font"/>
    <w:basedOn w:val="Noklusjumarindkopasfonts"/>
    <w:rsid w:val="009D35F1"/>
  </w:style>
  <w:style w:type="character" w:styleId="Hipersaite">
    <w:name w:val="Hyperlink"/>
    <w:basedOn w:val="Noklusjumarindkopasfonts"/>
    <w:uiPriority w:val="99"/>
    <w:unhideWhenUsed/>
    <w:rsid w:val="009D35F1"/>
    <w:rPr>
      <w:color w:val="0000FF"/>
      <w:u w:val="single"/>
    </w:rPr>
  </w:style>
  <w:style w:type="character" w:styleId="Neatrisintapieminana">
    <w:name w:val="Unresolved Mention"/>
    <w:basedOn w:val="Noklusjumarindkopasfonts"/>
    <w:uiPriority w:val="99"/>
    <w:semiHidden/>
    <w:unhideWhenUsed/>
    <w:rsid w:val="00A227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522474">
      <w:bodyDiv w:val="1"/>
      <w:marLeft w:val="0"/>
      <w:marRight w:val="0"/>
      <w:marTop w:val="0"/>
      <w:marBottom w:val="0"/>
      <w:divBdr>
        <w:top w:val="none" w:sz="0" w:space="0" w:color="auto"/>
        <w:left w:val="none" w:sz="0" w:space="0" w:color="auto"/>
        <w:bottom w:val="none" w:sz="0" w:space="0" w:color="auto"/>
        <w:right w:val="none" w:sz="0" w:space="0" w:color="auto"/>
      </w:divBdr>
    </w:div>
    <w:div w:id="1024592327">
      <w:bodyDiv w:val="1"/>
      <w:marLeft w:val="0"/>
      <w:marRight w:val="0"/>
      <w:marTop w:val="0"/>
      <w:marBottom w:val="0"/>
      <w:divBdr>
        <w:top w:val="none" w:sz="0" w:space="0" w:color="auto"/>
        <w:left w:val="none" w:sz="0" w:space="0" w:color="auto"/>
        <w:bottom w:val="none" w:sz="0" w:space="0" w:color="auto"/>
        <w:right w:val="none" w:sz="0" w:space="0" w:color="auto"/>
      </w:divBdr>
    </w:div>
    <w:div w:id="1632589894">
      <w:bodyDiv w:val="1"/>
      <w:marLeft w:val="0"/>
      <w:marRight w:val="0"/>
      <w:marTop w:val="0"/>
      <w:marBottom w:val="0"/>
      <w:divBdr>
        <w:top w:val="none" w:sz="0" w:space="0" w:color="auto"/>
        <w:left w:val="none" w:sz="0" w:space="0" w:color="auto"/>
        <w:bottom w:val="none" w:sz="0" w:space="0" w:color="auto"/>
        <w:right w:val="none" w:sz="0" w:space="0" w:color="auto"/>
      </w:divBdr>
    </w:div>
    <w:div w:id="1984045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tac.gov.lv/" TargetMode="External"/><Relationship Id="rId5" Type="http://schemas.openxmlformats.org/officeDocument/2006/relationships/hyperlink" Target="http://www.voir.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3370</Words>
  <Characters>1921</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Ruņģe</dc:creator>
  <cp:keywords/>
  <dc:description/>
  <cp:lastModifiedBy>Marija Ruņģe</cp:lastModifiedBy>
  <cp:revision>5</cp:revision>
  <dcterms:created xsi:type="dcterms:W3CDTF">2024-04-02T12:58:00Z</dcterms:created>
  <dcterms:modified xsi:type="dcterms:W3CDTF">2024-04-02T13:39:00Z</dcterms:modified>
</cp:coreProperties>
</file>